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2E" w:rsidRPr="00FE562E" w:rsidRDefault="00FE562E" w:rsidP="00FE562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E2900"/>
          <w:sz w:val="44"/>
          <w:szCs w:val="44"/>
          <w:lang w:eastAsia="en-ID"/>
        </w:rPr>
      </w:pP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44"/>
          <w:szCs w:val="4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44"/>
          <w:szCs w:val="4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44"/>
          <w:szCs w:val="44"/>
          <w:lang w:eastAsia="en-ID"/>
        </w:rPr>
        <w:t>Penyesuaian</w:t>
      </w:r>
      <w:proofErr w:type="spellEnd"/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</w:pP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Definisi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Penyesuaian</w:t>
      </w:r>
      <w:proofErr w:type="spellEnd"/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merupakan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sebuah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dibuat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dalam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rangka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pencatatan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saldo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(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perkiraan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),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guna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menyesuaikannya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dengan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jumlah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seben</w:t>
      </w:r>
      <w:bookmarkStart w:id="0" w:name="_GoBack"/>
      <w:bookmarkEnd w:id="0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arnya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akhir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Oleh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sebab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itulah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dibuat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akhir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setelah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penyusunan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neraca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saldo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sebelum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penyususan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lembar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kerja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(worksheet).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Tujuan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Pembuatan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Penyesuaian</w:t>
      </w:r>
      <w:proofErr w:type="spellEnd"/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Pembuatan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tentu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saja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memiliki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maksud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tertentu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Secara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umum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berfungsi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untuk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menetapkan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saldo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catatan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buku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akhir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serta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menghitung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sebenarnya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selama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bersangkutan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Selain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itu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tujuan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dibuatnya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antara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lain:</w:t>
      </w:r>
    </w:p>
    <w:p w:rsidR="00FE562E" w:rsidRPr="00FE562E" w:rsidRDefault="00FE562E" w:rsidP="00FE562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Untuk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memisahkan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akun-akun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sifatnya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masih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campuran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(</w:t>
      </w:r>
      <w:r w:rsidRPr="00FE562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D"/>
        </w:rPr>
        <w:t>mixed account</w:t>
      </w: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)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menjadi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dua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macam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yaitu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riil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nominal.</w:t>
      </w:r>
    </w:p>
    <w:p w:rsidR="00FE562E" w:rsidRPr="00FE562E" w:rsidRDefault="00FE562E" w:rsidP="00FE562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Menghitung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tersebut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dengan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tepat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FE562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Agar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akhir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akun-akun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bersifat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riil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khususnya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aktiva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di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dalam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neraca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menunjukkan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jumlah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sebenar-benarnya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FE562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Agar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akhir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akun-akun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nominal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yakni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menunjukkan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jumlah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benar-benar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menjadi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dalam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bersangkutan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</w:pP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Jenis-jenis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Penyesuaian</w:t>
      </w:r>
      <w:proofErr w:type="spellEnd"/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Setelah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memahami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tentang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fungsi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dari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kini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saatnya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kita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beranjak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jenis-jenis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perlu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diketahui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1.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Beban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Dibayar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di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Muka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(</w:t>
      </w:r>
      <w:r w:rsidRPr="00FE562E">
        <w:rPr>
          <w:rFonts w:ascii="Arial" w:eastAsia="Times New Roman" w:hAnsi="Arial" w:cs="Arial"/>
          <w:b/>
          <w:bCs/>
          <w:i/>
          <w:iCs/>
          <w:color w:val="0E2900"/>
          <w:sz w:val="24"/>
          <w:szCs w:val="24"/>
          <w:lang w:eastAsia="en-ID"/>
        </w:rPr>
        <w:t>Prepaid Expenses</w:t>
      </w:r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)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Beban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dibayar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di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muka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adalah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seharusnya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dibayarkan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tiap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bulannya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namun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prakteknya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dibayarkan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secara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langsung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sekaligus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setahun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atau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beberapa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tahun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lastRenderedPageBreak/>
        <w:t>Jadi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apabila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menemukan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seharusnya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dibayarkan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mendatang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haruslah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dihitung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mana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dilaporkan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proofErr w:type="gram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  yang</w:t>
      </w:r>
      <w:proofErr w:type="gram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bersangkutan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(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sekarang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).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Contoh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kasus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Saldo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asuransi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neraca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saldo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3.500.000.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akhir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informasi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saldo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menunjukkan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sisa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3.000.000.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Berarti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premi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asuransi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menjadi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adalah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500.000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(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3.500.000 –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3.000.000)</w:t>
      </w:r>
    </w:p>
    <w:p w:rsidR="00FE562E" w:rsidRPr="00FE562E" w:rsidRDefault="00FE562E" w:rsidP="00FE56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Jadi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ditulis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dalam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adalah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500.000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diakui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sebagai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asuransi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serta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mengurangi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asuransi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dibayar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muka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tbl>
      <w:tblPr>
        <w:tblW w:w="9072" w:type="dxa"/>
        <w:tblCellSpacing w:w="15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184"/>
        <w:gridCol w:w="1103"/>
        <w:gridCol w:w="2155"/>
        <w:gridCol w:w="1437"/>
      </w:tblGrid>
      <w:tr w:rsidR="00FE562E" w:rsidRPr="00FE562E" w:rsidTr="00FE562E">
        <w:trPr>
          <w:tblCellSpacing w:w="15" w:type="dxa"/>
        </w:trPr>
        <w:tc>
          <w:tcPr>
            <w:tcW w:w="2154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0E2900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215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1076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Ref</w:t>
            </w:r>
          </w:p>
        </w:tc>
        <w:tc>
          <w:tcPr>
            <w:tcW w:w="213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Debit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137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Kredit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</w:tr>
      <w:tr w:rsidR="00FE562E" w:rsidRPr="00FE562E" w:rsidTr="00FE562E">
        <w:trPr>
          <w:tblCellSpacing w:w="15" w:type="dxa"/>
        </w:trPr>
        <w:tc>
          <w:tcPr>
            <w:tcW w:w="2154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Desember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2018</w:t>
            </w:r>
          </w:p>
        </w:tc>
        <w:tc>
          <w:tcPr>
            <w:tcW w:w="215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Asuransi</w:t>
            </w:r>
            <w:proofErr w:type="spellEnd"/>
          </w:p>
        </w:tc>
        <w:tc>
          <w:tcPr>
            <w:tcW w:w="1076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500.000</w:t>
            </w:r>
          </w:p>
        </w:tc>
        <w:tc>
          <w:tcPr>
            <w:tcW w:w="137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</w:tr>
      <w:tr w:rsidR="00FE562E" w:rsidRPr="00FE562E" w:rsidTr="00FE562E">
        <w:trPr>
          <w:tblCellSpacing w:w="15" w:type="dxa"/>
        </w:trPr>
        <w:tc>
          <w:tcPr>
            <w:tcW w:w="2154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15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Asuransi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Dibayar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Muka</w:t>
            </w:r>
            <w:proofErr w:type="spellEnd"/>
          </w:p>
        </w:tc>
        <w:tc>
          <w:tcPr>
            <w:tcW w:w="1076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137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Rp.</w:t>
            </w:r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500.000</w:t>
            </w:r>
          </w:p>
        </w:tc>
      </w:tr>
    </w:tbl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 </w:t>
      </w:r>
    </w:p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2.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Perlengkapan</w:t>
      </w:r>
      <w:proofErr w:type="spellEnd"/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perlengkapan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dibut</w:t>
      </w:r>
      <w:r w:rsidR="009271A4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uhkan</w:t>
      </w:r>
      <w:proofErr w:type="spellEnd"/>
      <w:r w:rsidR="009271A4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="009271A4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sebab</w:t>
      </w:r>
      <w:proofErr w:type="spellEnd"/>
      <w:r w:rsidR="009271A4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="009271A4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terdapat</w:t>
      </w:r>
      <w:proofErr w:type="spellEnd"/>
      <w:r w:rsidR="009271A4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="009271A4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pemakaian</w:t>
      </w:r>
      <w:proofErr w:type="spellEnd"/>
      <w:r w:rsidR="009271A4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 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perlengkapan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digunakan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untuk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segala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keperluan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operasional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perusahaan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Contoh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kasus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Saldo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perlengkapan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di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neraca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saldo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5.000.0000. </w:t>
      </w:r>
      <w:proofErr w:type="spellStart"/>
      <w:proofErr w:type="gram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proofErr w:type="gram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akhir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menunjukkan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perlegkapan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masih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tersisa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2.700.000.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perusahaan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melakukan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pemakaian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perlengkapan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2.300.000.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(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5.000.000 –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2.700.000)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Dengan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demikian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pencatatannya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adalah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dengan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menambah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perlengkapan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mengurangi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perlengkapan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  2.300.000.</w:t>
      </w:r>
    </w:p>
    <w:tbl>
      <w:tblPr>
        <w:tblW w:w="8931" w:type="dxa"/>
        <w:tblCellSpacing w:w="15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195"/>
        <w:gridCol w:w="844"/>
        <w:gridCol w:w="1843"/>
        <w:gridCol w:w="1843"/>
      </w:tblGrid>
      <w:tr w:rsidR="00FE562E" w:rsidRPr="00FE562E" w:rsidTr="00FE562E">
        <w:trPr>
          <w:tblCellSpacing w:w="15" w:type="dxa"/>
        </w:trPr>
        <w:tc>
          <w:tcPr>
            <w:tcW w:w="2161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0E2900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216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814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Ref</w:t>
            </w:r>
          </w:p>
        </w:tc>
        <w:tc>
          <w:tcPr>
            <w:tcW w:w="181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Debit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Kredit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</w:tr>
      <w:tr w:rsidR="00FE562E" w:rsidRPr="00FE562E" w:rsidTr="00FE562E">
        <w:trPr>
          <w:tblCellSpacing w:w="15" w:type="dxa"/>
        </w:trPr>
        <w:tc>
          <w:tcPr>
            <w:tcW w:w="2161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Desember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2018</w:t>
            </w:r>
          </w:p>
        </w:tc>
        <w:tc>
          <w:tcPr>
            <w:tcW w:w="216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Perlengkapan</w:t>
            </w:r>
            <w:proofErr w:type="spellEnd"/>
          </w:p>
        </w:tc>
        <w:tc>
          <w:tcPr>
            <w:tcW w:w="814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181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2.300.000</w:t>
            </w: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</w:tr>
      <w:tr w:rsidR="00FE562E" w:rsidRPr="00FE562E" w:rsidTr="00FE562E">
        <w:trPr>
          <w:tblCellSpacing w:w="15" w:type="dxa"/>
        </w:trPr>
        <w:tc>
          <w:tcPr>
            <w:tcW w:w="2161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16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Perlengkapan</w:t>
            </w:r>
            <w:proofErr w:type="spellEnd"/>
          </w:p>
        </w:tc>
        <w:tc>
          <w:tcPr>
            <w:tcW w:w="814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181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2.300.000</w:t>
            </w:r>
          </w:p>
        </w:tc>
      </w:tr>
    </w:tbl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3.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Beban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Terhutang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(</w:t>
      </w:r>
      <w:r w:rsidRPr="00FE562E">
        <w:rPr>
          <w:rFonts w:ascii="Arial" w:eastAsia="Times New Roman" w:hAnsi="Arial" w:cs="Arial"/>
          <w:b/>
          <w:bCs/>
          <w:i/>
          <w:iCs/>
          <w:color w:val="0E2900"/>
          <w:sz w:val="24"/>
          <w:szCs w:val="24"/>
          <w:lang w:eastAsia="en-ID"/>
        </w:rPr>
        <w:t>Accrued Expense</w:t>
      </w:r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)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lastRenderedPageBreak/>
        <w:t>Merupakan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suatu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kewajiban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berasal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dari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diakui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atau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terjadi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di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dalam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perusahaan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namun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belum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dibayarkan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Contoh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kasus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Gaji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karyawan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bulan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Desember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2018,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baru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akan</w:t>
      </w:r>
      <w:proofErr w:type="spellEnd"/>
      <w:proofErr w:type="gram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dibayar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tanggal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3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Januari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2019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4.500.000.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Desember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2018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adalah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gaji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debit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gaji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kredit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dinyatakan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4.500.000.</w:t>
      </w:r>
    </w:p>
    <w:tbl>
      <w:tblPr>
        <w:tblW w:w="8931" w:type="dxa"/>
        <w:tblCellSpacing w:w="15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898"/>
        <w:gridCol w:w="992"/>
        <w:gridCol w:w="1985"/>
        <w:gridCol w:w="1843"/>
      </w:tblGrid>
      <w:tr w:rsidR="009271A4" w:rsidRPr="00FE562E" w:rsidTr="009271A4">
        <w:trPr>
          <w:tblCellSpacing w:w="15" w:type="dxa"/>
        </w:trPr>
        <w:tc>
          <w:tcPr>
            <w:tcW w:w="216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0E2900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186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96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Ref</w:t>
            </w:r>
          </w:p>
        </w:tc>
        <w:tc>
          <w:tcPr>
            <w:tcW w:w="195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Debit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Kredit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</w:tr>
      <w:tr w:rsidR="009271A4" w:rsidRPr="00FE562E" w:rsidTr="009271A4">
        <w:trPr>
          <w:tblCellSpacing w:w="15" w:type="dxa"/>
        </w:trPr>
        <w:tc>
          <w:tcPr>
            <w:tcW w:w="216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Desember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2018</w:t>
            </w:r>
          </w:p>
        </w:tc>
        <w:tc>
          <w:tcPr>
            <w:tcW w:w="186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Gaji</w:t>
            </w:r>
            <w:proofErr w:type="spellEnd"/>
          </w:p>
        </w:tc>
        <w:tc>
          <w:tcPr>
            <w:tcW w:w="96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195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4.500.000</w:t>
            </w: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</w:tr>
      <w:tr w:rsidR="009271A4" w:rsidRPr="00FE562E" w:rsidTr="009271A4">
        <w:trPr>
          <w:tblCellSpacing w:w="15" w:type="dxa"/>
        </w:trPr>
        <w:tc>
          <w:tcPr>
            <w:tcW w:w="216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186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Utang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Gaji</w:t>
            </w:r>
            <w:proofErr w:type="spellEnd"/>
          </w:p>
        </w:tc>
        <w:tc>
          <w:tcPr>
            <w:tcW w:w="96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1955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4.500.000</w:t>
            </w:r>
          </w:p>
        </w:tc>
      </w:tr>
    </w:tbl>
    <w:p w:rsidR="009271A4" w:rsidRDefault="009271A4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</w:pPr>
    </w:p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4.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Belum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Diterima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(</w:t>
      </w:r>
      <w:r w:rsidRPr="00FE562E">
        <w:rPr>
          <w:rFonts w:ascii="Arial" w:eastAsia="Times New Roman" w:hAnsi="Arial" w:cs="Arial"/>
          <w:b/>
          <w:bCs/>
          <w:i/>
          <w:iCs/>
          <w:color w:val="0E2900"/>
          <w:sz w:val="24"/>
          <w:szCs w:val="24"/>
          <w:lang w:eastAsia="en-ID"/>
        </w:rPr>
        <w:t>Accrued Revenue</w:t>
      </w:r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)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Piutang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merupakan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sudah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diperoleh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namun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masih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belum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diterima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belium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dicatat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dalam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rekening-rekening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Oleh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sebab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itu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setiap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wajib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dibuat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guna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mencatat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tersebut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Contoh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kasus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Perusahaan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menyelesaikan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suatu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pekerjaan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bernilai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650.000.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Namun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jumlah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tersebut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belumlah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termasuk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dalam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neraca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saldo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15.000.000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piutang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perusahaan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dicatat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adalah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piutang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debit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jasa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kredit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650.000.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Sehingga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piutang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jasa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akan</w:t>
      </w:r>
      <w:proofErr w:type="spellEnd"/>
      <w:proofErr w:type="gram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menjadi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15.650.000.</w:t>
      </w:r>
    </w:p>
    <w:tbl>
      <w:tblPr>
        <w:tblW w:w="8789" w:type="dxa"/>
        <w:tblCellSpacing w:w="15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2049"/>
        <w:gridCol w:w="992"/>
        <w:gridCol w:w="1843"/>
        <w:gridCol w:w="1701"/>
      </w:tblGrid>
      <w:tr w:rsidR="009271A4" w:rsidRPr="00FE562E" w:rsidTr="009271A4">
        <w:trPr>
          <w:tblCellSpacing w:w="15" w:type="dxa"/>
        </w:trPr>
        <w:tc>
          <w:tcPr>
            <w:tcW w:w="215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0E2900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201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96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Ref</w:t>
            </w:r>
          </w:p>
        </w:tc>
        <w:tc>
          <w:tcPr>
            <w:tcW w:w="181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Debit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1656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Kredit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</w:tr>
      <w:tr w:rsidR="009271A4" w:rsidRPr="00FE562E" w:rsidTr="009271A4">
        <w:trPr>
          <w:tblCellSpacing w:w="15" w:type="dxa"/>
        </w:trPr>
        <w:tc>
          <w:tcPr>
            <w:tcW w:w="215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Desember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2018</w:t>
            </w:r>
          </w:p>
        </w:tc>
        <w:tc>
          <w:tcPr>
            <w:tcW w:w="201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Piutang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Pendapatan</w:t>
            </w:r>
            <w:proofErr w:type="spellEnd"/>
          </w:p>
        </w:tc>
        <w:tc>
          <w:tcPr>
            <w:tcW w:w="96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181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650.000</w:t>
            </w:r>
          </w:p>
        </w:tc>
        <w:tc>
          <w:tcPr>
            <w:tcW w:w="1656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</w:tr>
      <w:tr w:rsidR="009271A4" w:rsidRPr="00FE562E" w:rsidTr="009271A4">
        <w:trPr>
          <w:tblCellSpacing w:w="15" w:type="dxa"/>
        </w:trPr>
        <w:tc>
          <w:tcPr>
            <w:tcW w:w="215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01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Pendapatan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Jasa</w:t>
            </w:r>
            <w:proofErr w:type="spellEnd"/>
          </w:p>
        </w:tc>
        <w:tc>
          <w:tcPr>
            <w:tcW w:w="962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181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650.000</w:t>
            </w:r>
          </w:p>
        </w:tc>
      </w:tr>
    </w:tbl>
    <w:p w:rsidR="009271A4" w:rsidRDefault="009271A4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</w:pPr>
    </w:p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5.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Diterima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di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muka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(</w:t>
      </w:r>
      <w:r w:rsidRPr="00FE562E">
        <w:rPr>
          <w:rFonts w:ascii="Arial" w:eastAsia="Times New Roman" w:hAnsi="Arial" w:cs="Arial"/>
          <w:b/>
          <w:bCs/>
          <w:i/>
          <w:iCs/>
          <w:color w:val="0E2900"/>
          <w:sz w:val="24"/>
          <w:szCs w:val="24"/>
          <w:lang w:eastAsia="en-ID"/>
        </w:rPr>
        <w:t>Unearned Revenue</w:t>
      </w:r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)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lastRenderedPageBreak/>
        <w:t>Dalam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bahasa</w:t>
      </w:r>
      <w:proofErr w:type="spellEnd"/>
      <w:proofErr w:type="gram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Indonesia,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istilah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tersebut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mengacu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diterima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di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muka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namun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 </w:t>
      </w:r>
      <w:r w:rsidRPr="00FE562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D"/>
        </w:rPr>
        <w:t>service</w:t>
      </w: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 /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produk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Anda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perjual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belikan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belum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sampai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customer.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Oleh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sebab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itulah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, </w:t>
      </w:r>
      <w:r w:rsidRPr="00FE562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D"/>
        </w:rPr>
        <w:t>unearned revenues</w:t>
      </w: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 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wajib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dilaporkan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sebagai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menandai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kewajiban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perusahaan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untuk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mengirimkan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barang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/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jasa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customernya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di masa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mendatang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Dan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perlu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diingat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bahwa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tersebut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tidak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dapat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diakui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sebagai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masuk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dalam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 </w:t>
      </w:r>
      <w:r w:rsidRPr="00FE562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D"/>
        </w:rPr>
        <w:t>income statement</w:t>
      </w: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 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hingga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 </w:t>
      </w:r>
      <w:r w:rsidRPr="00FE562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D"/>
        </w:rPr>
        <w:t>learning process</w:t>
      </w: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 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terlaksana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secara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komplit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Contoh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kasus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Ada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diterima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di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muka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10.000.000.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Namun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di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akhir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periode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perusahaan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baru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mengerjakan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produk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atau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jasa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senilai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2.500.000.</w:t>
      </w:r>
    </w:p>
    <w:p w:rsidR="00FE562E" w:rsidRPr="00FE562E" w:rsidRDefault="00FE562E" w:rsidP="009271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Berarti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masih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7.500.000 yang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menjadi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utang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perusahaan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Jadi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pencatatan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adalah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sewa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bertambah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pendapatan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diterima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di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muka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berkurang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2.500.000.</w:t>
      </w:r>
    </w:p>
    <w:tbl>
      <w:tblPr>
        <w:tblW w:w="8931" w:type="dxa"/>
        <w:tblCellSpacing w:w="15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199"/>
        <w:gridCol w:w="833"/>
        <w:gridCol w:w="1843"/>
        <w:gridCol w:w="1843"/>
      </w:tblGrid>
      <w:tr w:rsidR="00FE562E" w:rsidRPr="00FE562E" w:rsidTr="009271A4">
        <w:trPr>
          <w:tblCellSpacing w:w="15" w:type="dxa"/>
        </w:trPr>
        <w:tc>
          <w:tcPr>
            <w:tcW w:w="216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0E2900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216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80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Ref</w:t>
            </w:r>
          </w:p>
        </w:tc>
        <w:tc>
          <w:tcPr>
            <w:tcW w:w="181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Debit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Kredit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</w:tr>
      <w:tr w:rsidR="00FE562E" w:rsidRPr="00FE562E" w:rsidTr="009271A4">
        <w:trPr>
          <w:tblCellSpacing w:w="15" w:type="dxa"/>
        </w:trPr>
        <w:tc>
          <w:tcPr>
            <w:tcW w:w="216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Desember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2018</w:t>
            </w:r>
          </w:p>
        </w:tc>
        <w:tc>
          <w:tcPr>
            <w:tcW w:w="216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Pendapatan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Diterima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Muka</w:t>
            </w:r>
            <w:proofErr w:type="spellEnd"/>
          </w:p>
        </w:tc>
        <w:tc>
          <w:tcPr>
            <w:tcW w:w="80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181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2.500.000</w:t>
            </w: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</w:tr>
      <w:tr w:rsidR="00FE562E" w:rsidRPr="00FE562E" w:rsidTr="009271A4">
        <w:trPr>
          <w:tblCellSpacing w:w="15" w:type="dxa"/>
        </w:trPr>
        <w:tc>
          <w:tcPr>
            <w:tcW w:w="216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Pendapatan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Sewa</w:t>
            </w:r>
            <w:proofErr w:type="spellEnd"/>
          </w:p>
        </w:tc>
        <w:tc>
          <w:tcPr>
            <w:tcW w:w="80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181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2.500.000</w:t>
            </w:r>
          </w:p>
        </w:tc>
      </w:tr>
    </w:tbl>
    <w:p w:rsidR="009271A4" w:rsidRDefault="009271A4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</w:pPr>
    </w:p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6.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Aktiva</w:t>
      </w:r>
      <w:proofErr w:type="spellEnd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b/>
          <w:bCs/>
          <w:color w:val="0E2900"/>
          <w:sz w:val="24"/>
          <w:szCs w:val="24"/>
          <w:lang w:eastAsia="en-ID"/>
        </w:rPr>
        <w:t>Tetap</w:t>
      </w:r>
      <w:proofErr w:type="spellEnd"/>
    </w:p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Aktiva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tetap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membutuhkan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karena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terdapat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penyusutan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aktiva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tetap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tersebut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Contohnya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seperti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kendaraan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bangunan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mesin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dsb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Contoh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kasus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</w:t>
      </w:r>
    </w:p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Perusahaan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membeli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kendaraan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senilai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100.000.000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dengan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perkiraan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umur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ekonomis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10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tahun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tidak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memiliki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nilai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residu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akhir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umur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ekonomisnya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Maka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nilai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penyusutan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kendaraan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tersebut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/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tahun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adalah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. 10.000.000 (1/10 x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100.000.000)</w:t>
      </w:r>
    </w:p>
    <w:p w:rsidR="00FE562E" w:rsidRPr="00FE562E" w:rsidRDefault="00FE562E" w:rsidP="00FE56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Jadi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pencatatan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jurnal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penyesuaiannya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adalah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beban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penyusutan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kendaraan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debit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namun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penambahan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akumulasi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penyusutan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kendaraan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berada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pada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kredit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sebesar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proofErr w:type="spellStart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Rp</w:t>
      </w:r>
      <w:proofErr w:type="spellEnd"/>
      <w:r w:rsidRPr="00FE562E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 10.000.000.</w:t>
      </w:r>
    </w:p>
    <w:tbl>
      <w:tblPr>
        <w:tblW w:w="9214" w:type="dxa"/>
        <w:tblCellSpacing w:w="15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899"/>
        <w:gridCol w:w="1134"/>
        <w:gridCol w:w="2126"/>
        <w:gridCol w:w="1843"/>
      </w:tblGrid>
      <w:tr w:rsidR="009271A4" w:rsidRPr="00FE562E" w:rsidTr="009271A4">
        <w:trPr>
          <w:tblCellSpacing w:w="15" w:type="dxa"/>
        </w:trPr>
        <w:tc>
          <w:tcPr>
            <w:tcW w:w="2167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0E2900"/>
                <w:sz w:val="24"/>
                <w:szCs w:val="24"/>
                <w:lang w:eastAsia="en-ID"/>
              </w:rPr>
              <w:lastRenderedPageBreak/>
              <w:t>Tanggal</w:t>
            </w:r>
            <w:proofErr w:type="spellEnd"/>
          </w:p>
        </w:tc>
        <w:tc>
          <w:tcPr>
            <w:tcW w:w="186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1104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Ref</w:t>
            </w:r>
          </w:p>
        </w:tc>
        <w:tc>
          <w:tcPr>
            <w:tcW w:w="2096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Debit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Kredit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D"/>
              </w:rPr>
              <w:t>)</w:t>
            </w:r>
          </w:p>
        </w:tc>
      </w:tr>
      <w:tr w:rsidR="009271A4" w:rsidRPr="00FE562E" w:rsidTr="009271A4">
        <w:trPr>
          <w:tblCellSpacing w:w="15" w:type="dxa"/>
        </w:trPr>
        <w:tc>
          <w:tcPr>
            <w:tcW w:w="2167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Desember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2018</w:t>
            </w:r>
          </w:p>
        </w:tc>
        <w:tc>
          <w:tcPr>
            <w:tcW w:w="186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Penyusutan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Kendaraan</w:t>
            </w:r>
            <w:proofErr w:type="spellEnd"/>
          </w:p>
        </w:tc>
        <w:tc>
          <w:tcPr>
            <w:tcW w:w="1104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2096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10.000.000</w:t>
            </w: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</w:tr>
      <w:tr w:rsidR="009271A4" w:rsidRPr="00FE562E" w:rsidTr="009271A4">
        <w:trPr>
          <w:tblCellSpacing w:w="15" w:type="dxa"/>
        </w:trPr>
        <w:tc>
          <w:tcPr>
            <w:tcW w:w="2167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Akumulasi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Penyusutan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Kendaraan</w:t>
            </w:r>
            <w:proofErr w:type="spellEnd"/>
          </w:p>
        </w:tc>
        <w:tc>
          <w:tcPr>
            <w:tcW w:w="1104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2096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179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E562E" w:rsidRPr="00FE562E" w:rsidRDefault="00FE562E" w:rsidP="00FE562E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</w:pPr>
            <w:proofErr w:type="spellStart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Rp</w:t>
            </w:r>
            <w:proofErr w:type="spellEnd"/>
            <w:r w:rsidRPr="00FE56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D"/>
              </w:rPr>
              <w:t>. 10.000.000</w:t>
            </w:r>
          </w:p>
        </w:tc>
      </w:tr>
    </w:tbl>
    <w:p w:rsidR="002972D2" w:rsidRPr="00FE562E" w:rsidRDefault="002972D2" w:rsidP="00FE562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972D2" w:rsidRPr="00FE5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80DF8"/>
    <w:multiLevelType w:val="multilevel"/>
    <w:tmpl w:val="3B8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E"/>
    <w:rsid w:val="002972D2"/>
    <w:rsid w:val="009271A4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0934-13A7-42F0-8465-5E288C8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1</cp:revision>
  <dcterms:created xsi:type="dcterms:W3CDTF">2020-09-07T01:09:00Z</dcterms:created>
  <dcterms:modified xsi:type="dcterms:W3CDTF">2020-09-07T01:24:00Z</dcterms:modified>
</cp:coreProperties>
</file>