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FC" w:rsidRPr="007E10FC" w:rsidRDefault="00B558D2" w:rsidP="007E10FC">
      <w:pPr>
        <w:spacing w:after="360" w:line="360" w:lineRule="auto"/>
        <w:jc w:val="both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en-ID"/>
        </w:rPr>
      </w:pPr>
      <w:proofErr w:type="spellStart"/>
      <w:r>
        <w:rPr>
          <w:rFonts w:ascii="Arial" w:eastAsia="Times New Roman" w:hAnsi="Arial" w:cs="Arial"/>
          <w:b/>
          <w:kern w:val="36"/>
          <w:sz w:val="32"/>
          <w:szCs w:val="32"/>
          <w:lang w:eastAsia="en-ID"/>
        </w:rPr>
        <w:t>Daftar</w:t>
      </w:r>
      <w:proofErr w:type="spellEnd"/>
      <w:r>
        <w:rPr>
          <w:rFonts w:ascii="Arial" w:eastAsia="Times New Roman" w:hAnsi="Arial" w:cs="Arial"/>
          <w:b/>
          <w:kern w:val="36"/>
          <w:sz w:val="32"/>
          <w:szCs w:val="32"/>
          <w:lang w:eastAsia="en-ID"/>
        </w:rPr>
        <w:t xml:space="preserve"> Akuna tau </w:t>
      </w:r>
      <w:r w:rsidR="007E10FC" w:rsidRPr="007E10FC">
        <w:rPr>
          <w:rFonts w:ascii="Arial" w:eastAsia="Times New Roman" w:hAnsi="Arial" w:cs="Arial"/>
          <w:b/>
          <w:kern w:val="36"/>
          <w:sz w:val="32"/>
          <w:szCs w:val="32"/>
          <w:lang w:eastAsia="en-ID"/>
        </w:rPr>
        <w:t xml:space="preserve">Chart Of </w:t>
      </w:r>
      <w:proofErr w:type="gramStart"/>
      <w:r w:rsidR="007E10FC" w:rsidRPr="007E10FC">
        <w:rPr>
          <w:rFonts w:ascii="Arial" w:eastAsia="Times New Roman" w:hAnsi="Arial" w:cs="Arial"/>
          <w:b/>
          <w:kern w:val="36"/>
          <w:sz w:val="32"/>
          <w:szCs w:val="32"/>
          <w:lang w:eastAsia="en-ID"/>
        </w:rPr>
        <w:t>Account</w:t>
      </w:r>
      <w:r>
        <w:rPr>
          <w:rFonts w:ascii="Arial" w:eastAsia="Times New Roman" w:hAnsi="Arial" w:cs="Arial"/>
          <w:b/>
          <w:kern w:val="36"/>
          <w:sz w:val="32"/>
          <w:szCs w:val="32"/>
          <w:lang w:eastAsia="en-ID"/>
        </w:rPr>
        <w:t xml:space="preserve"> </w:t>
      </w:r>
      <w:r w:rsidR="007E10FC" w:rsidRPr="007E10FC">
        <w:rPr>
          <w:rFonts w:ascii="Arial" w:eastAsia="Times New Roman" w:hAnsi="Arial" w:cs="Arial"/>
          <w:b/>
          <w:kern w:val="36"/>
          <w:sz w:val="32"/>
          <w:szCs w:val="32"/>
          <w:lang w:eastAsia="en-ID"/>
        </w:rPr>
        <w:t>:</w:t>
      </w:r>
      <w:proofErr w:type="gramEnd"/>
      <w:r w:rsidR="007E10FC" w:rsidRPr="007E10FC">
        <w:rPr>
          <w:rFonts w:ascii="Arial" w:eastAsia="Times New Roman" w:hAnsi="Arial" w:cs="Arial"/>
          <w:b/>
          <w:kern w:val="36"/>
          <w:sz w:val="32"/>
          <w:szCs w:val="32"/>
          <w:lang w:eastAsia="en-ID"/>
        </w:rPr>
        <w:t xml:space="preserve"> </w:t>
      </w:r>
      <w:proofErr w:type="spellStart"/>
      <w:r w:rsidR="007E10FC" w:rsidRPr="007E10FC">
        <w:rPr>
          <w:rFonts w:ascii="Arial" w:eastAsia="Times New Roman" w:hAnsi="Arial" w:cs="Arial"/>
          <w:b/>
          <w:kern w:val="36"/>
          <w:sz w:val="32"/>
          <w:szCs w:val="32"/>
          <w:lang w:eastAsia="en-ID"/>
        </w:rPr>
        <w:t>Mempelajari</w:t>
      </w:r>
      <w:proofErr w:type="spellEnd"/>
      <w:r w:rsidR="007E10FC" w:rsidRPr="007E10FC">
        <w:rPr>
          <w:rFonts w:ascii="Arial" w:eastAsia="Times New Roman" w:hAnsi="Arial" w:cs="Arial"/>
          <w:b/>
          <w:kern w:val="36"/>
          <w:sz w:val="32"/>
          <w:szCs w:val="32"/>
          <w:lang w:eastAsia="en-ID"/>
        </w:rPr>
        <w:t xml:space="preserve"> </w:t>
      </w:r>
      <w:proofErr w:type="spellStart"/>
      <w:r w:rsidR="007E10FC" w:rsidRPr="007E10FC">
        <w:rPr>
          <w:rFonts w:ascii="Arial" w:eastAsia="Times New Roman" w:hAnsi="Arial" w:cs="Arial"/>
          <w:b/>
          <w:kern w:val="36"/>
          <w:sz w:val="32"/>
          <w:szCs w:val="32"/>
          <w:lang w:eastAsia="en-ID"/>
        </w:rPr>
        <w:t>Klasifikasi</w:t>
      </w:r>
      <w:proofErr w:type="spellEnd"/>
      <w:r w:rsidR="007E10FC" w:rsidRPr="007E10FC">
        <w:rPr>
          <w:rFonts w:ascii="Arial" w:eastAsia="Times New Roman" w:hAnsi="Arial" w:cs="Arial"/>
          <w:b/>
          <w:kern w:val="36"/>
          <w:sz w:val="32"/>
          <w:szCs w:val="32"/>
          <w:lang w:eastAsia="en-ID"/>
        </w:rPr>
        <w:t xml:space="preserve"> </w:t>
      </w:r>
      <w:proofErr w:type="spellStart"/>
      <w:r w:rsidR="007E10FC" w:rsidRPr="007E10FC">
        <w:rPr>
          <w:rFonts w:ascii="Arial" w:eastAsia="Times New Roman" w:hAnsi="Arial" w:cs="Arial"/>
          <w:b/>
          <w:kern w:val="36"/>
          <w:sz w:val="32"/>
          <w:szCs w:val="32"/>
          <w:lang w:eastAsia="en-ID"/>
        </w:rPr>
        <w:t>Sistem</w:t>
      </w:r>
      <w:proofErr w:type="spellEnd"/>
      <w:r w:rsidR="007E10FC" w:rsidRPr="007E10FC">
        <w:rPr>
          <w:rFonts w:ascii="Arial" w:eastAsia="Times New Roman" w:hAnsi="Arial" w:cs="Arial"/>
          <w:b/>
          <w:kern w:val="36"/>
          <w:sz w:val="32"/>
          <w:szCs w:val="32"/>
          <w:lang w:eastAsia="en-ID"/>
        </w:rPr>
        <w:t xml:space="preserve"> </w:t>
      </w:r>
      <w:proofErr w:type="spellStart"/>
      <w:r w:rsidR="007E10FC" w:rsidRPr="007E10FC">
        <w:rPr>
          <w:rFonts w:ascii="Arial" w:eastAsia="Times New Roman" w:hAnsi="Arial" w:cs="Arial"/>
          <w:b/>
          <w:kern w:val="36"/>
          <w:sz w:val="32"/>
          <w:szCs w:val="32"/>
          <w:lang w:eastAsia="en-ID"/>
        </w:rPr>
        <w:t>Kode</w:t>
      </w:r>
      <w:proofErr w:type="spellEnd"/>
      <w:r w:rsidR="007E10FC" w:rsidRPr="007E10FC">
        <w:rPr>
          <w:rFonts w:ascii="Arial" w:eastAsia="Times New Roman" w:hAnsi="Arial" w:cs="Arial"/>
          <w:b/>
          <w:kern w:val="36"/>
          <w:sz w:val="32"/>
          <w:szCs w:val="32"/>
          <w:lang w:eastAsia="en-ID"/>
        </w:rPr>
        <w:t xml:space="preserve"> </w:t>
      </w:r>
      <w:proofErr w:type="spellStart"/>
      <w:r w:rsidR="007E10FC" w:rsidRPr="007E10FC">
        <w:rPr>
          <w:rFonts w:ascii="Arial" w:eastAsia="Times New Roman" w:hAnsi="Arial" w:cs="Arial"/>
          <w:b/>
          <w:kern w:val="36"/>
          <w:sz w:val="32"/>
          <w:szCs w:val="32"/>
          <w:lang w:eastAsia="en-ID"/>
        </w:rPr>
        <w:t>Akun</w:t>
      </w:r>
      <w:proofErr w:type="spellEnd"/>
      <w:r w:rsidR="007E10FC" w:rsidRPr="007E10FC">
        <w:rPr>
          <w:rFonts w:ascii="Arial" w:eastAsia="Times New Roman" w:hAnsi="Arial" w:cs="Arial"/>
          <w:b/>
          <w:kern w:val="36"/>
          <w:sz w:val="32"/>
          <w:szCs w:val="32"/>
          <w:lang w:eastAsia="en-ID"/>
        </w:rPr>
        <w:t xml:space="preserve"> </w:t>
      </w:r>
      <w:proofErr w:type="spellStart"/>
      <w:r w:rsidR="007E10FC" w:rsidRPr="007E10FC">
        <w:rPr>
          <w:rFonts w:ascii="Arial" w:eastAsia="Times New Roman" w:hAnsi="Arial" w:cs="Arial"/>
          <w:b/>
          <w:kern w:val="36"/>
          <w:sz w:val="32"/>
          <w:szCs w:val="32"/>
          <w:lang w:eastAsia="en-ID"/>
        </w:rPr>
        <w:t>Akuntansi</w:t>
      </w:r>
      <w:bookmarkStart w:id="0" w:name="_GoBack"/>
      <w:bookmarkEnd w:id="0"/>
      <w:proofErr w:type="spellEnd"/>
    </w:p>
    <w:p w:rsidR="007E10FC" w:rsidRPr="007E10FC" w:rsidRDefault="007E10FC" w:rsidP="007E10FC">
      <w:pPr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Setiap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perusahaan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pasti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memiliki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kendala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dalam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pencatatan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transaksi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,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terlebih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pemilik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usaha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atau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perusahaan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kecil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.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Jika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masalah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tersebut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dibiarkan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berlarut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bisa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menimbulkan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masalah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berkepanjangan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.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Itulah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alasan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sebuah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perusahaan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atau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pemilik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usaha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harus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melakukan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pembuatan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Bagan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Akun</w:t>
      </w:r>
      <w:proofErr w:type="spellEnd"/>
      <w:proofErr w:type="gram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 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atau</w:t>
      </w:r>
      <w:proofErr w:type="spellEnd"/>
      <w:proofErr w:type="gram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Chart of Account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atau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CoA.</w:t>
      </w:r>
    </w:p>
    <w:p w:rsidR="007E10FC" w:rsidRPr="007E10FC" w:rsidRDefault="007E10FC" w:rsidP="007E10FC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en-ID"/>
        </w:rPr>
      </w:pPr>
      <w:r>
        <w:rPr>
          <w:rFonts w:ascii="Arial" w:eastAsia="Times New Roman" w:hAnsi="Arial" w:cs="Arial"/>
          <w:sz w:val="24"/>
          <w:szCs w:val="24"/>
          <w:lang w:eastAsia="en-ID"/>
        </w:rPr>
        <w:t xml:space="preserve">1.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Apa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itu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Chart </w:t>
      </w:r>
      <w:proofErr w:type="gram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Of</w:t>
      </w:r>
      <w:proofErr w:type="gram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Acoount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(CoA)?</w:t>
      </w:r>
    </w:p>
    <w:p w:rsidR="007E10FC" w:rsidRPr="007E10FC" w:rsidRDefault="007E10FC" w:rsidP="007E10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Bagan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Akun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atau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> </w:t>
      </w:r>
      <w:hyperlink r:id="rId5" w:history="1">
        <w:r w:rsidRPr="007E10FC">
          <w:rPr>
            <w:rFonts w:ascii="Arial" w:eastAsia="Times New Roman" w:hAnsi="Arial" w:cs="Arial"/>
            <w:sz w:val="24"/>
            <w:szCs w:val="24"/>
            <w:u w:val="single"/>
            <w:lang w:eastAsia="en-ID"/>
          </w:rPr>
          <w:t>Chart of Account (CoA)</w:t>
        </w:r>
      </w:hyperlink>
      <w:r w:rsidRPr="007E10FC">
        <w:rPr>
          <w:rFonts w:ascii="Arial" w:eastAsia="Times New Roman" w:hAnsi="Arial" w:cs="Arial"/>
          <w:sz w:val="24"/>
          <w:szCs w:val="24"/>
          <w:lang w:eastAsia="en-ID"/>
        </w:rPr>
        <w:t> 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adalah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sebuah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daftar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dari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akun-akun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perusahaan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yang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digunakan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mengidentifikasi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ataupun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memperlancar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proses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pencatatan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transaksi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,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baik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itu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pemasukkan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maupun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pengeluaran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.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Nantinya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seluruh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pencatatan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transaksi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tersebut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proofErr w:type="gram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akan</w:t>
      </w:r>
      <w:proofErr w:type="spellEnd"/>
      <w:proofErr w:type="gram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direkap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ke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dalam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Jurnal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Umum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.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Setiap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perusahaan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bisa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mengatur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bagan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akunnya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sendiri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sesuai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dengan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yang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diinginkan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. Chart of Account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biasanya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digunakan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dalam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> </w:t>
      </w:r>
      <w:hyperlink r:id="rId6" w:history="1">
        <w:r w:rsidRPr="007E10FC">
          <w:rPr>
            <w:rFonts w:ascii="Arial" w:eastAsia="Times New Roman" w:hAnsi="Arial" w:cs="Arial"/>
            <w:b/>
            <w:bCs/>
            <w:sz w:val="24"/>
            <w:szCs w:val="24"/>
            <w:lang w:eastAsia="en-ID"/>
          </w:rPr>
          <w:t xml:space="preserve">Software </w:t>
        </w:r>
        <w:proofErr w:type="spellStart"/>
        <w:r w:rsidRPr="007E10FC">
          <w:rPr>
            <w:rFonts w:ascii="Arial" w:eastAsia="Times New Roman" w:hAnsi="Arial" w:cs="Arial"/>
            <w:b/>
            <w:bCs/>
            <w:sz w:val="24"/>
            <w:szCs w:val="24"/>
            <w:lang w:eastAsia="en-ID"/>
          </w:rPr>
          <w:t>Akuntansi</w:t>
        </w:r>
        <w:proofErr w:type="spellEnd"/>
        <w:r w:rsidRPr="007E10FC">
          <w:rPr>
            <w:rFonts w:ascii="Arial" w:eastAsia="Times New Roman" w:hAnsi="Arial" w:cs="Arial"/>
            <w:b/>
            <w:bCs/>
            <w:sz w:val="24"/>
            <w:szCs w:val="24"/>
            <w:lang w:eastAsia="en-ID"/>
          </w:rPr>
          <w:t> </w:t>
        </w:r>
        <w:proofErr w:type="spellStart"/>
      </w:hyperlink>
      <w:r w:rsidRPr="007E10FC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mempermudah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proses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akuntansi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>.</w:t>
      </w:r>
    </w:p>
    <w:p w:rsidR="007E10FC" w:rsidRDefault="007E10FC" w:rsidP="007E10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Dengan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adanya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Chart of Account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sebuah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perusahaan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dapat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mengatur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atau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mengubah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sendiri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alur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tatanan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bagan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akuntingnya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. Bagan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Akun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selalu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ditandai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dengan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simbol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numerik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sebagai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penanda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ada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perbedaan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di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setiap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jenisnya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.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Umumnya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, Chart of Account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terbuat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menampilkan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Laporan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Keuangan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,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mulai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dari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Neraca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hingga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Laporan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Laba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Rugi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.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Kemudian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,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bisa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dilanjutkan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dengan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akun-akun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lainnya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,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seperti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modal (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ekuitas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),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biaya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atau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pengeluarandan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kewajiban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atau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hutang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>.</w:t>
      </w:r>
    </w:p>
    <w:p w:rsidR="007E10FC" w:rsidRPr="007E10FC" w:rsidRDefault="007E10FC" w:rsidP="007E10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</w:p>
    <w:p w:rsidR="007E10FC" w:rsidRPr="007E10FC" w:rsidRDefault="007E10FC" w:rsidP="007E10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>
        <w:rPr>
          <w:rFonts w:ascii="Arial" w:eastAsia="Times New Roman" w:hAnsi="Arial" w:cs="Arial"/>
          <w:sz w:val="24"/>
          <w:szCs w:val="24"/>
          <w:lang w:eastAsia="en-ID"/>
        </w:rPr>
        <w:t xml:space="preserve">2.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Manfaat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adanya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pembuatan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chart of account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antara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gram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lain</w:t>
      </w:r>
      <w:r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r w:rsidRPr="007E10FC">
        <w:rPr>
          <w:rFonts w:ascii="Arial" w:eastAsia="Times New Roman" w:hAnsi="Arial" w:cs="Arial"/>
          <w:sz w:val="24"/>
          <w:szCs w:val="24"/>
          <w:lang w:eastAsia="en-ID"/>
        </w:rPr>
        <w:t>:</w:t>
      </w:r>
      <w:proofErr w:type="gramEnd"/>
    </w:p>
    <w:p w:rsidR="007E10FC" w:rsidRPr="007E10FC" w:rsidRDefault="007E10FC" w:rsidP="007E10FC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Catatan-catatan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atau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data yang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ada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lebih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mudah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dikontrol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,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dibandingkan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,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dianalisis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dengan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tepat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yang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dapat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digunakan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oleh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pengguna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yang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bersangkutan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dalam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mengambil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keputusan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>.</w:t>
      </w:r>
    </w:p>
    <w:p w:rsidR="007E10FC" w:rsidRPr="007E10FC" w:rsidRDefault="007E10FC" w:rsidP="007E10FC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Memudahkan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dalam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memperbaiki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data-data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atau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catatan-catatan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yang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mengalami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perubahan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yang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disebabkan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oleh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kesalahan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pengguna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atau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terjadinya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transaksi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tambahan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>.</w:t>
      </w:r>
    </w:p>
    <w:p w:rsidR="007E10FC" w:rsidRPr="007E10FC" w:rsidRDefault="007E10FC" w:rsidP="007E10FC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lastRenderedPageBreak/>
        <w:t>Mempermudah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dalam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pemrosesan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hasil-hasil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catatan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atau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data yang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telah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diperoleh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pemrosesan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tersebut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proofErr w:type="gram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akan</w:t>
      </w:r>
      <w:proofErr w:type="spellEnd"/>
      <w:proofErr w:type="gram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lebih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terkontrol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dengan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baik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>.</w:t>
      </w:r>
    </w:p>
    <w:p w:rsidR="007E10FC" w:rsidRPr="007E10FC" w:rsidRDefault="007E10FC" w:rsidP="007E10FC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Memudahkan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dalam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menyusun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sebuah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proofErr w:type="gram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laporan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.</w:t>
      </w:r>
      <w:proofErr w:type="gramEnd"/>
    </w:p>
    <w:p w:rsidR="007E10FC" w:rsidRPr="007E10FC" w:rsidRDefault="007E10FC" w:rsidP="007E10FC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Memudahkan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dalam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membaca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laporan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sehingga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pihak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yang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berkaitan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dapat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mengambil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keputusan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dengan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mudah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tepat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>.</w:t>
      </w:r>
    </w:p>
    <w:p w:rsidR="007E10FC" w:rsidRPr="007E10FC" w:rsidRDefault="007E10FC" w:rsidP="007E10FC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en-ID"/>
        </w:rPr>
      </w:pPr>
      <w:r>
        <w:rPr>
          <w:rFonts w:ascii="Arial" w:eastAsia="Times New Roman" w:hAnsi="Arial" w:cs="Arial"/>
          <w:sz w:val="24"/>
          <w:szCs w:val="24"/>
          <w:lang w:eastAsia="en-ID"/>
        </w:rPr>
        <w:t xml:space="preserve">3.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Syarat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pembuatan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Chart </w:t>
      </w:r>
      <w:proofErr w:type="gram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Of</w:t>
      </w:r>
      <w:proofErr w:type="gram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Account</w:t>
      </w:r>
    </w:p>
    <w:p w:rsidR="007E10FC" w:rsidRPr="007E10FC" w:rsidRDefault="007E10FC" w:rsidP="007E10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>
        <w:rPr>
          <w:rFonts w:ascii="Arial" w:eastAsia="Times New Roman" w:hAnsi="Arial" w:cs="Arial"/>
          <w:sz w:val="24"/>
          <w:szCs w:val="24"/>
          <w:lang w:eastAsia="en-ID"/>
        </w:rPr>
        <w:t xml:space="preserve">    </w:t>
      </w:r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Hal yang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perlu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diperhatikan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dalam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membuat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kode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akun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proofErr w:type="gram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diantaranya</w:t>
      </w:r>
      <w:proofErr w:type="spellEnd"/>
      <w:r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r w:rsidRPr="007E10FC">
        <w:rPr>
          <w:rFonts w:ascii="Arial" w:eastAsia="Times New Roman" w:hAnsi="Arial" w:cs="Arial"/>
          <w:sz w:val="24"/>
          <w:szCs w:val="24"/>
          <w:lang w:eastAsia="en-ID"/>
        </w:rPr>
        <w:t>:</w:t>
      </w:r>
      <w:proofErr w:type="gramEnd"/>
    </w:p>
    <w:p w:rsidR="007E10FC" w:rsidRPr="007E10FC" w:rsidRDefault="007E10FC" w:rsidP="007E10FC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Nomer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harus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unik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(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artinya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setiap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nomer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hanya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digunakan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satu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akun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perkiraan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saja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>)</w:t>
      </w:r>
    </w:p>
    <w:p w:rsidR="007E10FC" w:rsidRPr="007E10FC" w:rsidRDefault="007E10FC" w:rsidP="007E10FC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Akun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perkiraan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di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masukkan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kedalam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kelompok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atau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sub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kelompok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.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Contohnya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kas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,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piutang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peralatan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dimasukkan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kedalam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aktiva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lancar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>.</w:t>
      </w:r>
    </w:p>
    <w:p w:rsidR="007E10FC" w:rsidRPr="007E10FC" w:rsidRDefault="007E10FC" w:rsidP="007E10FC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Perkiraan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yang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berkaitan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hendaknya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disusun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secara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berurutan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.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Contohnya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: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piutang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dagang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dengan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piutang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lain-lain.</w:t>
      </w:r>
    </w:p>
    <w:p w:rsidR="007E10FC" w:rsidRPr="007E10FC" w:rsidRDefault="007E10FC" w:rsidP="007E10FC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Penomeran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diusahaan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tidak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terlalu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ketat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,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alasanya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proofErr w:type="gram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akan</w:t>
      </w:r>
      <w:proofErr w:type="spellEnd"/>
      <w:proofErr w:type="gram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memudahkan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jika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terjadi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penambahan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sejumlah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akun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baru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. </w:t>
      </w:r>
      <w:proofErr w:type="spellStart"/>
      <w:proofErr w:type="gram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Contohnya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:</w:t>
      </w:r>
      <w:proofErr w:type="gram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kelompok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beban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diberi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nomer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600. 605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beban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angkutan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. 610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beban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laiinya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.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Jika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terjadi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penambahan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dapat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disisipkan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antara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605 -610.</w:t>
      </w:r>
    </w:p>
    <w:p w:rsidR="007E10FC" w:rsidRPr="007E10FC" w:rsidRDefault="007E10FC" w:rsidP="007E10FC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Nama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akun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rekening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sebaiknya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singkat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jelas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.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Contohnya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: Beban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perjalanan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proofErr w:type="gram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dinas</w:t>
      </w:r>
      <w:proofErr w:type="spellEnd"/>
      <w:proofErr w:type="gram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lebih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baik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daripada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Beban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perjalanan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ke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luar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kota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bagi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direksi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>.</w:t>
      </w:r>
    </w:p>
    <w:p w:rsidR="007E10FC" w:rsidRDefault="007E10FC" w:rsidP="007E10FC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en-ID"/>
        </w:rPr>
      </w:pPr>
      <w:r>
        <w:rPr>
          <w:rFonts w:ascii="Arial" w:eastAsia="Times New Roman" w:hAnsi="Arial" w:cs="Arial"/>
          <w:sz w:val="24"/>
          <w:szCs w:val="24"/>
          <w:lang w:eastAsia="en-ID"/>
        </w:rPr>
        <w:t xml:space="preserve">4.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Jenis-Jenis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Chart </w:t>
      </w:r>
      <w:proofErr w:type="gram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Of</w:t>
      </w:r>
      <w:proofErr w:type="gram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Account</w:t>
      </w:r>
      <w:proofErr w:type="spellEnd"/>
    </w:p>
    <w:p w:rsidR="007E10FC" w:rsidRPr="007E10FC" w:rsidRDefault="007E10FC" w:rsidP="007E10FC">
      <w:pPr>
        <w:pStyle w:val="ListParagraph"/>
        <w:numPr>
          <w:ilvl w:val="0"/>
          <w:numId w:val="21"/>
        </w:numPr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Angka</w:t>
      </w:r>
      <w:proofErr w:type="spellEnd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(</w:t>
      </w:r>
      <w:proofErr w:type="spellStart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numerik</w:t>
      </w:r>
      <w:proofErr w:type="spellEnd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)</w:t>
      </w:r>
    </w:p>
    <w:p w:rsidR="007E10FC" w:rsidRPr="007E10FC" w:rsidRDefault="007E10FC" w:rsidP="007E10FC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Angka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merupakan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simbol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yang paling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banyak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digunakan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dalam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pembuatan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kode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akun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di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dalam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chart of account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atau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bagan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akun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.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Contoh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: 100-000 (asset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atau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aktiva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>), 200-000 (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utang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>), 300-000 (modal), 500-000 (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harga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pokok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penjualan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),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lain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sebagainya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>.</w:t>
      </w:r>
    </w:p>
    <w:p w:rsidR="007E10FC" w:rsidRPr="007E10FC" w:rsidRDefault="007E10FC" w:rsidP="007E10FC">
      <w:pPr>
        <w:numPr>
          <w:ilvl w:val="0"/>
          <w:numId w:val="4"/>
        </w:numPr>
        <w:tabs>
          <w:tab w:val="clear" w:pos="720"/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Huruf</w:t>
      </w:r>
      <w:proofErr w:type="spellEnd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(alphabet)</w:t>
      </w:r>
    </w:p>
    <w:p w:rsidR="007E10FC" w:rsidRPr="007E10FC" w:rsidRDefault="007E10FC" w:rsidP="007E10FC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Huruf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merupakan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simbol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yang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jarang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digunakan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dalam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pembuatan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kode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akun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dalam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chart of account.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Umumnya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,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huruf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lebih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sering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digunakan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kode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proofErr w:type="gram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nama</w:t>
      </w:r>
      <w:proofErr w:type="spellEnd"/>
      <w:proofErr w:type="gram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perusahaan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,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nama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supplier,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nama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pelanggan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atau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pembeli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,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nama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wilayah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atau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daerah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,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nama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bank,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lain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sebagainya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.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Contoh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>: RCPC (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kode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proofErr w:type="gram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nama</w:t>
      </w:r>
      <w:proofErr w:type="spellEnd"/>
      <w:proofErr w:type="gram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perusahaan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PT Ricky Pacific).</w:t>
      </w:r>
    </w:p>
    <w:p w:rsidR="007E10FC" w:rsidRPr="007E10FC" w:rsidRDefault="007E10FC" w:rsidP="007E10FC">
      <w:pPr>
        <w:numPr>
          <w:ilvl w:val="0"/>
          <w:numId w:val="5"/>
        </w:numPr>
        <w:tabs>
          <w:tab w:val="clear" w:pos="720"/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Campuran</w:t>
      </w:r>
      <w:proofErr w:type="spellEnd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angka</w:t>
      </w:r>
      <w:proofErr w:type="spellEnd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dan</w:t>
      </w:r>
      <w:proofErr w:type="spellEnd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huruf</w:t>
      </w:r>
      <w:proofErr w:type="spellEnd"/>
    </w:p>
    <w:p w:rsidR="007E10FC" w:rsidRDefault="007E10FC" w:rsidP="007E10FC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lastRenderedPageBreak/>
        <w:t>Simbol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campuran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angka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huruf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biasanya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digunakan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saat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simbol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huruf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telah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dipakai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kode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proofErr w:type="gram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nama</w:t>
      </w:r>
      <w:proofErr w:type="spellEnd"/>
      <w:proofErr w:type="gram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wilayah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atau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daerah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,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nama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bank,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nama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pelanggan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,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nama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supplier,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maupun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nama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perusahaan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,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namun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masih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dibutuhkan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pembagian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lanjutan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agar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kode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lebih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jelas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mudah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dimengerti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oleh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pihak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yang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bersangkutan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>.</w:t>
      </w:r>
    </w:p>
    <w:p w:rsidR="00B558D2" w:rsidRPr="007E10FC" w:rsidRDefault="00B558D2" w:rsidP="007E10FC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</w:p>
    <w:p w:rsidR="007E10FC" w:rsidRPr="007E10FC" w:rsidRDefault="007E10FC" w:rsidP="00B558D2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Berikut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klasifikasi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akun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pada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Chart Of Account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dalam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proofErr w:type="gram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akuntansi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:</w:t>
      </w:r>
      <w:proofErr w:type="gramEnd"/>
    </w:p>
    <w:p w:rsidR="007E10FC" w:rsidRPr="007E10FC" w:rsidRDefault="007E10FC" w:rsidP="00B558D2">
      <w:pPr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Account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Clasification</w:t>
      </w:r>
      <w:proofErr w:type="spellEnd"/>
    </w:p>
    <w:p w:rsidR="00B558D2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Balance Sheet Account</w:t>
      </w:r>
    </w:p>
    <w:p w:rsidR="007E10FC" w:rsidRPr="00B558D2" w:rsidRDefault="007E10FC" w:rsidP="00B558D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B558D2">
        <w:rPr>
          <w:rFonts w:ascii="Arial" w:eastAsia="Times New Roman" w:hAnsi="Arial" w:cs="Arial"/>
          <w:sz w:val="24"/>
          <w:szCs w:val="24"/>
          <w:lang w:eastAsia="en-ID"/>
        </w:rPr>
        <w:t>Asset</w:t>
      </w:r>
    </w:p>
    <w:p w:rsidR="007E10FC" w:rsidRPr="00B558D2" w:rsidRDefault="007E10FC" w:rsidP="00B558D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B558D2">
        <w:rPr>
          <w:rFonts w:ascii="Arial" w:eastAsia="Times New Roman" w:hAnsi="Arial" w:cs="Arial"/>
          <w:sz w:val="24"/>
          <w:szCs w:val="24"/>
          <w:lang w:eastAsia="en-ID"/>
        </w:rPr>
        <w:t>Liabilities</w:t>
      </w:r>
    </w:p>
    <w:p w:rsidR="007E10FC" w:rsidRPr="00B558D2" w:rsidRDefault="007E10FC" w:rsidP="00B558D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B558D2">
        <w:rPr>
          <w:rFonts w:ascii="Arial" w:eastAsia="Times New Roman" w:hAnsi="Arial" w:cs="Arial"/>
          <w:sz w:val="24"/>
          <w:szCs w:val="24"/>
          <w:lang w:eastAsia="en-ID"/>
        </w:rPr>
        <w:t>Stock Holder’s Equity</w:t>
      </w:r>
    </w:p>
    <w:p w:rsidR="00B558D2" w:rsidRDefault="00B558D2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Income Statement Account</w:t>
      </w:r>
    </w:p>
    <w:p w:rsidR="007E10FC" w:rsidRPr="00B558D2" w:rsidRDefault="007E10FC" w:rsidP="00B558D2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B558D2">
        <w:rPr>
          <w:rFonts w:ascii="Arial" w:eastAsia="Times New Roman" w:hAnsi="Arial" w:cs="Arial"/>
          <w:sz w:val="24"/>
          <w:szCs w:val="24"/>
          <w:lang w:eastAsia="en-ID"/>
        </w:rPr>
        <w:t>Revenue / Sales.</w:t>
      </w:r>
    </w:p>
    <w:p w:rsidR="007E10FC" w:rsidRPr="00B558D2" w:rsidRDefault="007E10FC" w:rsidP="00B558D2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B558D2">
        <w:rPr>
          <w:rFonts w:ascii="Arial" w:eastAsia="Times New Roman" w:hAnsi="Arial" w:cs="Arial"/>
          <w:sz w:val="24"/>
          <w:szCs w:val="24"/>
          <w:lang w:eastAsia="en-ID"/>
        </w:rPr>
        <w:t>Cost of Fund</w:t>
      </w:r>
    </w:p>
    <w:p w:rsidR="007E10FC" w:rsidRPr="00B558D2" w:rsidRDefault="007E10FC" w:rsidP="00B558D2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B558D2">
        <w:rPr>
          <w:rFonts w:ascii="Arial" w:eastAsia="Times New Roman" w:hAnsi="Arial" w:cs="Arial"/>
          <w:sz w:val="24"/>
          <w:szCs w:val="24"/>
          <w:lang w:eastAsia="en-ID"/>
        </w:rPr>
        <w:t>Operating Expense</w:t>
      </w:r>
    </w:p>
    <w:p w:rsidR="007E10FC" w:rsidRPr="00B558D2" w:rsidRDefault="007E10FC" w:rsidP="00B558D2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B558D2">
        <w:rPr>
          <w:rFonts w:ascii="Arial" w:eastAsia="Times New Roman" w:hAnsi="Arial" w:cs="Arial"/>
          <w:sz w:val="24"/>
          <w:szCs w:val="24"/>
          <w:lang w:eastAsia="en-ID"/>
        </w:rPr>
        <w:t>Other Income and Charges</w:t>
      </w:r>
    </w:p>
    <w:p w:rsidR="00B558D2" w:rsidRDefault="00B558D2" w:rsidP="00B558D2">
      <w:pPr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ID"/>
        </w:rPr>
      </w:pPr>
    </w:p>
    <w:p w:rsidR="007E10FC" w:rsidRPr="007E10FC" w:rsidRDefault="007E10FC" w:rsidP="00B558D2">
      <w:pPr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Account Coding</w:t>
      </w:r>
    </w:p>
    <w:p w:rsidR="007E10FC" w:rsidRPr="00B558D2" w:rsidRDefault="007E10FC" w:rsidP="00B558D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B558D2">
        <w:rPr>
          <w:rFonts w:ascii="Arial" w:eastAsia="Times New Roman" w:hAnsi="Arial" w:cs="Arial"/>
          <w:sz w:val="24"/>
          <w:szCs w:val="24"/>
          <w:lang w:eastAsia="en-ID"/>
        </w:rPr>
        <w:t>Assets : 100 – 199</w:t>
      </w:r>
    </w:p>
    <w:p w:rsidR="007E10FC" w:rsidRPr="00B558D2" w:rsidRDefault="007E10FC" w:rsidP="00B558D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Liabilities &amp; Stock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holders</w:t>
      </w:r>
      <w:proofErr w:type="spellEnd"/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 Equity: 200 – 299</w:t>
      </w:r>
    </w:p>
    <w:p w:rsidR="007E10FC" w:rsidRPr="00B558D2" w:rsidRDefault="007E10FC" w:rsidP="00B558D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B558D2">
        <w:rPr>
          <w:rFonts w:ascii="Arial" w:eastAsia="Times New Roman" w:hAnsi="Arial" w:cs="Arial"/>
          <w:sz w:val="24"/>
          <w:szCs w:val="24"/>
          <w:lang w:eastAsia="en-ID"/>
        </w:rPr>
        <w:t>Revenue &amp; Cost of Revenue: 300 – 499</w:t>
      </w:r>
    </w:p>
    <w:p w:rsidR="007E10FC" w:rsidRPr="00B558D2" w:rsidRDefault="007E10FC" w:rsidP="00B558D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B558D2">
        <w:rPr>
          <w:rFonts w:ascii="Arial" w:eastAsia="Times New Roman" w:hAnsi="Arial" w:cs="Arial"/>
          <w:sz w:val="24"/>
          <w:szCs w:val="24"/>
          <w:lang w:eastAsia="en-ID"/>
        </w:rPr>
        <w:t>Operating Expense: 500 – 599</w:t>
      </w:r>
    </w:p>
    <w:p w:rsidR="007E10FC" w:rsidRPr="00B558D2" w:rsidRDefault="007E10FC" w:rsidP="00B558D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B558D2">
        <w:rPr>
          <w:rFonts w:ascii="Arial" w:eastAsia="Times New Roman" w:hAnsi="Arial" w:cs="Arial"/>
          <w:sz w:val="24"/>
          <w:szCs w:val="24"/>
          <w:lang w:eastAsia="en-ID"/>
        </w:rPr>
        <w:t>Other Income &amp; Charges: 600 – 699</w:t>
      </w:r>
    </w:p>
    <w:p w:rsidR="007E10FC" w:rsidRPr="00B558D2" w:rsidRDefault="007E10FC" w:rsidP="00B558D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B558D2">
        <w:rPr>
          <w:rFonts w:ascii="Arial" w:eastAsia="Times New Roman" w:hAnsi="Arial" w:cs="Arial"/>
          <w:sz w:val="24"/>
          <w:szCs w:val="24"/>
          <w:lang w:eastAsia="en-ID"/>
        </w:rPr>
        <w:t>Temporary Account: 700 – 799</w:t>
      </w:r>
    </w:p>
    <w:p w:rsidR="00B558D2" w:rsidRDefault="00B558D2" w:rsidP="00B558D2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en-ID"/>
        </w:rPr>
      </w:pPr>
    </w:p>
    <w:p w:rsidR="007E10FC" w:rsidRPr="007E10FC" w:rsidRDefault="007E10FC" w:rsidP="00B558D2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Struktur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Chart </w:t>
      </w:r>
      <w:proofErr w:type="gram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Of</w:t>
      </w:r>
      <w:proofErr w:type="gram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Accunt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atau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Bagan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Akun</w:t>
      </w:r>
      <w:proofErr w:type="spellEnd"/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Dengan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penggunaan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sistem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komputerisasi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Accounting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maka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struktur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Chart of Account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terdiri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proofErr w:type="gram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dari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>  :</w:t>
      </w:r>
      <w:proofErr w:type="gramEnd"/>
    </w:p>
    <w:p w:rsidR="007E10FC" w:rsidRPr="00B558D2" w:rsidRDefault="007E10FC" w:rsidP="00B558D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Kode</w:t>
      </w:r>
      <w:proofErr w:type="spellEnd"/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perkiraan</w:t>
      </w:r>
      <w:proofErr w:type="spellEnd"/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pembukuan</w:t>
      </w:r>
      <w:proofErr w:type="spellEnd"/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 ( Account Code )</w:t>
      </w:r>
    </w:p>
    <w:p w:rsidR="007E10FC" w:rsidRPr="00B558D2" w:rsidRDefault="007E10FC" w:rsidP="00B558D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Kode</w:t>
      </w:r>
      <w:proofErr w:type="spellEnd"/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 sub – sub account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lastRenderedPageBreak/>
        <w:t>Tujuanya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adalah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menghasilakan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posisi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laporan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per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jenis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biaya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,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sesuai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dengan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kebutuhan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management.</w:t>
      </w:r>
    </w:p>
    <w:p w:rsidR="007E10FC" w:rsidRPr="007E10FC" w:rsidRDefault="007E10FC" w:rsidP="007E10FC">
      <w:pPr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Struktur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Account Chart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adalah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sebagai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proofErr w:type="gram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berikut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:</w:t>
      </w:r>
      <w:proofErr w:type="gramEnd"/>
    </w:p>
    <w:p w:rsidR="007E10FC" w:rsidRPr="007E10FC" w:rsidRDefault="007E10FC" w:rsidP="007E10FC">
      <w:pPr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noProof/>
          <w:sz w:val="24"/>
          <w:szCs w:val="24"/>
          <w:lang w:eastAsia="en-ID"/>
        </w:rPr>
        <w:drawing>
          <wp:inline distT="0" distB="0" distL="0" distR="0" wp14:anchorId="345B06EA" wp14:editId="4AAC4EAE">
            <wp:extent cx="6167120" cy="1052830"/>
            <wp:effectExtent l="0" t="0" r="5080" b="0"/>
            <wp:docPr id="1" name="Picture 1" descr="https://jurnal-blog-prod.cd.jurnal.id/wp-content/uploads/2020/01/coa-jurnal-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rnal-blog-prod.cd.jurnal.id/wp-content/uploads/2020/01/coa-jurnal-i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FC" w:rsidRPr="007E10FC" w:rsidRDefault="007E10FC" w:rsidP="007E10FC">
      <w:pPr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Perusahaan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menggunakan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tiga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sampai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empat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digit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sehingga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memudahkan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menambahkan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akun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baru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sesuai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sz w:val="24"/>
          <w:szCs w:val="24"/>
          <w:lang w:eastAsia="en-ID"/>
        </w:rPr>
        <w:t>kebutuhan</w:t>
      </w:r>
      <w:proofErr w:type="spellEnd"/>
      <w:r w:rsidRPr="007E10FC">
        <w:rPr>
          <w:rFonts w:ascii="Arial" w:eastAsia="Times New Roman" w:hAnsi="Arial" w:cs="Arial"/>
          <w:sz w:val="24"/>
          <w:szCs w:val="24"/>
          <w:lang w:eastAsia="en-ID"/>
        </w:rPr>
        <w:t>.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Digit </w:t>
      </w:r>
      <w:proofErr w:type="spellStart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pertama</w:t>
      </w:r>
      <w:proofErr w:type="spellEnd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menunjukkan</w:t>
      </w:r>
      <w:proofErr w:type="spellEnd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klasifikasi</w:t>
      </w:r>
      <w:proofErr w:type="spellEnd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utama</w:t>
      </w:r>
      <w:proofErr w:type="spellEnd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laporan</w:t>
      </w:r>
      <w:proofErr w:type="spellEnd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keuangan</w:t>
      </w:r>
      <w:proofErr w:type="spellEnd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, </w:t>
      </w:r>
      <w:proofErr w:type="spellStart"/>
      <w:proofErr w:type="gramStart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yaitu</w:t>
      </w:r>
      <w:proofErr w:type="spellEnd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:</w:t>
      </w:r>
      <w:proofErr w:type="gramEnd"/>
    </w:p>
    <w:p w:rsidR="007E10FC" w:rsidRPr="00B558D2" w:rsidRDefault="007E10FC" w:rsidP="00B558D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aset</w:t>
      </w:r>
      <w:proofErr w:type="spellEnd"/>
    </w:p>
    <w:p w:rsidR="007E10FC" w:rsidRPr="00B558D2" w:rsidRDefault="007E10FC" w:rsidP="00B558D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kewajiban</w:t>
      </w:r>
      <w:proofErr w:type="spellEnd"/>
    </w:p>
    <w:p w:rsidR="007E10FC" w:rsidRPr="00B558D2" w:rsidRDefault="007E10FC" w:rsidP="00B558D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Dan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seterusnya</w:t>
      </w:r>
      <w:proofErr w:type="spellEnd"/>
    </w:p>
    <w:p w:rsidR="00B558D2" w:rsidRDefault="00B558D2" w:rsidP="00B558D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ID"/>
        </w:rPr>
      </w:pP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Digit </w:t>
      </w:r>
      <w:proofErr w:type="spellStart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kedua</w:t>
      </w:r>
      <w:proofErr w:type="spellEnd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menunjukkan</w:t>
      </w:r>
      <w:proofErr w:type="spellEnd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</w:t>
      </w:r>
      <w:proofErr w:type="spellStart"/>
      <w:proofErr w:type="gramStart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subklisifikasi</w:t>
      </w:r>
      <w:proofErr w:type="spellEnd"/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 xml:space="preserve"> :</w:t>
      </w:r>
      <w:proofErr w:type="gramEnd"/>
    </w:p>
    <w:p w:rsidR="007E10FC" w:rsidRPr="00B558D2" w:rsidRDefault="007E10FC" w:rsidP="00B558D2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(11)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aset</w:t>
      </w:r>
      <w:proofErr w:type="spellEnd"/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lancar</w:t>
      </w:r>
      <w:proofErr w:type="spellEnd"/>
    </w:p>
    <w:p w:rsidR="007E10FC" w:rsidRPr="00B558D2" w:rsidRDefault="007E10FC" w:rsidP="00B558D2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(12)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aset</w:t>
      </w:r>
      <w:proofErr w:type="spellEnd"/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tidak</w:t>
      </w:r>
      <w:proofErr w:type="spellEnd"/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lancar</w:t>
      </w:r>
      <w:proofErr w:type="spellEnd"/>
    </w:p>
    <w:p w:rsidR="007E10FC" w:rsidRPr="00B558D2" w:rsidRDefault="007E10FC" w:rsidP="00B558D2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(13)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dan</w:t>
      </w:r>
      <w:proofErr w:type="spellEnd"/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seterusnya</w:t>
      </w:r>
      <w:proofErr w:type="spellEnd"/>
    </w:p>
    <w:p w:rsidR="00B558D2" w:rsidRDefault="00B558D2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b/>
          <w:sz w:val="24"/>
          <w:szCs w:val="24"/>
          <w:lang w:eastAsia="en-ID"/>
        </w:rPr>
        <w:t xml:space="preserve">Digit </w:t>
      </w:r>
      <w:proofErr w:type="spellStart"/>
      <w:r w:rsidRPr="007E10FC">
        <w:rPr>
          <w:rFonts w:ascii="Arial" w:eastAsia="Times New Roman" w:hAnsi="Arial" w:cs="Arial"/>
          <w:b/>
          <w:sz w:val="24"/>
          <w:szCs w:val="24"/>
          <w:lang w:eastAsia="en-ID"/>
        </w:rPr>
        <w:t>ketiga</w:t>
      </w:r>
      <w:proofErr w:type="spellEnd"/>
      <w:r w:rsidRPr="007E10FC">
        <w:rPr>
          <w:rFonts w:ascii="Arial" w:eastAsia="Times New Roman" w:hAnsi="Arial" w:cs="Arial"/>
          <w:b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b/>
          <w:sz w:val="24"/>
          <w:szCs w:val="24"/>
          <w:lang w:eastAsia="en-ID"/>
        </w:rPr>
        <w:t>menunjukkan</w:t>
      </w:r>
      <w:proofErr w:type="spellEnd"/>
      <w:r w:rsidRPr="007E10FC">
        <w:rPr>
          <w:rFonts w:ascii="Arial" w:eastAsia="Times New Roman" w:hAnsi="Arial" w:cs="Arial"/>
          <w:b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b/>
          <w:sz w:val="24"/>
          <w:szCs w:val="24"/>
          <w:lang w:eastAsia="en-ID"/>
        </w:rPr>
        <w:t>akun</w:t>
      </w:r>
      <w:proofErr w:type="spellEnd"/>
      <w:r w:rsidRPr="007E10FC">
        <w:rPr>
          <w:rFonts w:ascii="Arial" w:eastAsia="Times New Roman" w:hAnsi="Arial" w:cs="Arial"/>
          <w:b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b/>
          <w:sz w:val="24"/>
          <w:szCs w:val="24"/>
          <w:lang w:eastAsia="en-ID"/>
        </w:rPr>
        <w:t>spesifik</w:t>
      </w:r>
      <w:proofErr w:type="spellEnd"/>
      <w:r w:rsidRPr="007E10FC">
        <w:rPr>
          <w:rFonts w:ascii="Arial" w:eastAsia="Times New Roman" w:hAnsi="Arial" w:cs="Arial"/>
          <w:b/>
          <w:sz w:val="24"/>
          <w:szCs w:val="24"/>
          <w:lang w:eastAsia="en-ID"/>
        </w:rPr>
        <w:t>:</w:t>
      </w:r>
    </w:p>
    <w:p w:rsidR="007E10FC" w:rsidRPr="00B558D2" w:rsidRDefault="007E10FC" w:rsidP="00B558D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(111)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kas</w:t>
      </w:r>
      <w:proofErr w:type="spellEnd"/>
    </w:p>
    <w:p w:rsidR="007E10FC" w:rsidRPr="00B558D2" w:rsidRDefault="007E10FC" w:rsidP="00B558D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(122)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peralatan</w:t>
      </w:r>
      <w:proofErr w:type="spellEnd"/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toko</w:t>
      </w:r>
      <w:proofErr w:type="spellEnd"/>
    </w:p>
    <w:p w:rsidR="007E10FC" w:rsidRPr="00B558D2" w:rsidRDefault="007E10FC" w:rsidP="00B558D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(124)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dan</w:t>
      </w:r>
      <w:proofErr w:type="spellEnd"/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seterusnya</w:t>
      </w:r>
      <w:proofErr w:type="spellEnd"/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 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b/>
          <w:sz w:val="24"/>
          <w:szCs w:val="24"/>
          <w:lang w:eastAsia="en-ID"/>
        </w:rPr>
        <w:t xml:space="preserve">Digit </w:t>
      </w:r>
      <w:proofErr w:type="spellStart"/>
      <w:r w:rsidRPr="007E10FC">
        <w:rPr>
          <w:rFonts w:ascii="Arial" w:eastAsia="Times New Roman" w:hAnsi="Arial" w:cs="Arial"/>
          <w:b/>
          <w:sz w:val="24"/>
          <w:szCs w:val="24"/>
          <w:lang w:eastAsia="en-ID"/>
        </w:rPr>
        <w:t>ke-empat</w:t>
      </w:r>
      <w:proofErr w:type="spellEnd"/>
      <w:r w:rsidRPr="007E10FC">
        <w:rPr>
          <w:rFonts w:ascii="Arial" w:eastAsia="Times New Roman" w:hAnsi="Arial" w:cs="Arial"/>
          <w:b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b/>
          <w:sz w:val="24"/>
          <w:szCs w:val="24"/>
          <w:lang w:eastAsia="en-ID"/>
        </w:rPr>
        <w:t>menunjukkan</w:t>
      </w:r>
      <w:proofErr w:type="spellEnd"/>
      <w:r w:rsidRPr="007E10FC">
        <w:rPr>
          <w:rFonts w:ascii="Arial" w:eastAsia="Times New Roman" w:hAnsi="Arial" w:cs="Arial"/>
          <w:b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b/>
          <w:sz w:val="24"/>
          <w:szCs w:val="24"/>
          <w:lang w:eastAsia="en-ID"/>
        </w:rPr>
        <w:t>akun</w:t>
      </w:r>
      <w:proofErr w:type="spellEnd"/>
      <w:r w:rsidRPr="007E10FC">
        <w:rPr>
          <w:rFonts w:ascii="Arial" w:eastAsia="Times New Roman" w:hAnsi="Arial" w:cs="Arial"/>
          <w:b/>
          <w:sz w:val="24"/>
          <w:szCs w:val="24"/>
          <w:lang w:eastAsia="en-ID"/>
        </w:rPr>
        <w:t xml:space="preserve"> </w:t>
      </w:r>
      <w:proofErr w:type="spellStart"/>
      <w:r w:rsidRPr="007E10FC">
        <w:rPr>
          <w:rFonts w:ascii="Arial" w:eastAsia="Times New Roman" w:hAnsi="Arial" w:cs="Arial"/>
          <w:b/>
          <w:sz w:val="24"/>
          <w:szCs w:val="24"/>
          <w:lang w:eastAsia="en-ID"/>
        </w:rPr>
        <w:t>subspesifik</w:t>
      </w:r>
      <w:proofErr w:type="spellEnd"/>
      <w:r w:rsidRPr="007E10FC">
        <w:rPr>
          <w:rFonts w:ascii="Arial" w:eastAsia="Times New Roman" w:hAnsi="Arial" w:cs="Arial"/>
          <w:b/>
          <w:sz w:val="24"/>
          <w:szCs w:val="24"/>
          <w:lang w:eastAsia="en-ID"/>
        </w:rPr>
        <w:t>:</w:t>
      </w:r>
    </w:p>
    <w:p w:rsidR="007E10FC" w:rsidRPr="00B558D2" w:rsidRDefault="007E10FC" w:rsidP="00B558D2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(1110)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Rekening</w:t>
      </w:r>
      <w:proofErr w:type="spellEnd"/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 Bank BCA</w:t>
      </w:r>
    </w:p>
    <w:p w:rsidR="007E10FC" w:rsidRPr="00B558D2" w:rsidRDefault="007E10FC" w:rsidP="00B558D2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(1221)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Peralatan</w:t>
      </w:r>
      <w:proofErr w:type="spellEnd"/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Toko</w:t>
      </w:r>
      <w:proofErr w:type="spellEnd"/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 Cab. Surabaya</w:t>
      </w:r>
    </w:p>
    <w:p w:rsidR="007E10FC" w:rsidRPr="00B558D2" w:rsidRDefault="007E10FC" w:rsidP="00B558D2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(1230)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dan</w:t>
      </w:r>
      <w:proofErr w:type="spellEnd"/>
      <w:r w:rsidRPr="00B558D2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B558D2">
        <w:rPr>
          <w:rFonts w:ascii="Arial" w:eastAsia="Times New Roman" w:hAnsi="Arial" w:cs="Arial"/>
          <w:sz w:val="24"/>
          <w:szCs w:val="24"/>
          <w:lang w:eastAsia="en-ID"/>
        </w:rPr>
        <w:t>seterusnya</w:t>
      </w:r>
      <w:proofErr w:type="spellEnd"/>
    </w:p>
    <w:p w:rsidR="00B558D2" w:rsidRDefault="00B558D2" w:rsidP="00B558D2">
      <w:pPr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u w:val="single"/>
          <w:lang w:eastAsia="en-ID"/>
        </w:rPr>
      </w:pPr>
    </w:p>
    <w:p w:rsidR="007E10FC" w:rsidRPr="007E10FC" w:rsidRDefault="007E10FC" w:rsidP="00B558D2">
      <w:pPr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u w:val="single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u w:val="single"/>
          <w:lang w:eastAsia="en-ID"/>
        </w:rPr>
        <w:t xml:space="preserve">Chart </w:t>
      </w:r>
      <w:proofErr w:type="gramStart"/>
      <w:r w:rsidRPr="007E10FC">
        <w:rPr>
          <w:rFonts w:ascii="Arial" w:eastAsia="Times New Roman" w:hAnsi="Arial" w:cs="Arial"/>
          <w:sz w:val="24"/>
          <w:szCs w:val="24"/>
          <w:u w:val="single"/>
          <w:lang w:eastAsia="en-ID"/>
        </w:rPr>
        <w:t>Of</w:t>
      </w:r>
      <w:proofErr w:type="gramEnd"/>
      <w:r w:rsidRPr="007E10FC">
        <w:rPr>
          <w:rFonts w:ascii="Arial" w:eastAsia="Times New Roman" w:hAnsi="Arial" w:cs="Arial"/>
          <w:sz w:val="24"/>
          <w:szCs w:val="24"/>
          <w:u w:val="single"/>
          <w:lang w:eastAsia="en-ID"/>
        </w:rPr>
        <w:t xml:space="preserve"> Account Perusahaan </w:t>
      </w:r>
      <w:proofErr w:type="spellStart"/>
      <w:r w:rsidRPr="007E10FC">
        <w:rPr>
          <w:rFonts w:ascii="Arial" w:eastAsia="Times New Roman" w:hAnsi="Arial" w:cs="Arial"/>
          <w:sz w:val="24"/>
          <w:szCs w:val="24"/>
          <w:u w:val="single"/>
          <w:lang w:eastAsia="en-ID"/>
        </w:rPr>
        <w:t>Jasa</w:t>
      </w:r>
      <w:proofErr w:type="spellEnd"/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100 AKTIVA LANCAR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lastRenderedPageBreak/>
        <w:t>101 KAS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102 PERSEDIAAN BARANG DAGANG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103 PIUTANG USAHA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104 PENYISIHAN PIUTANG USAHA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105 WESEL TAGIH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106 PERLENGKAPAN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107 IKLAN DIBAYAR DIMUKA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108 SEWA DIBAYAR DIMUKA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109 ASURANSI DIBAYAR DIMUKA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11 INVESTASI JANGKA PANJANG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111 INVESTASI SAHAM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112 INVESTASI OBLIGASI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12 AKTIVA TETAP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121 PERALATAN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122 AKUMULASI PENYUSUTAN PERALATAN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123 KENDARAAN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124 AKUMULASI PENYUSUTAN PERALATANAN KENDARAAN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125 GEDUNG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126 AKUMULASI PENYUSUTAN GEDUNG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127 TANAH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13 AKTIVA TETAP TIDAK BERWUJUD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131 HAK PATEN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132 HAK CIPTA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133 MERK DAGANG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134 GOODWILL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135 FRANCHISE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14 AKTIVA LAIN-LAIN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141 MESIN YANG TIDAK DIGUNAKAN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142 BEBAN YANG DITANGGUHKAN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143 PIUTANG KEPADA PEMEGANG SAHAM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144 BEBAN EMISI SAHAM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20 KEWAJIBAN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201 UTANG USAHA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202 UTANG WESEL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lastRenderedPageBreak/>
        <w:t>203 BEBAN YANG MASIH HARUS DIBAYAR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204 UTANG GAJI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205 UTANG SEWA GEDUNG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206 UTANG PAJAK PENGHASILAN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21 KEWAJIBAN JANGKA PANJANG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211 UTANG HIPOTEK212 UTANG OBLIGASI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213 UTANG GADAI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30 EKUITAS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301 MODAL/EKUITAS PEMILIK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302 PRIVE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40 PENDAPATAN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401 PENDAPATAN USAHA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410 PENDAPATAN DILUAR USAHA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b/>
          <w:bCs/>
          <w:sz w:val="24"/>
          <w:szCs w:val="24"/>
          <w:lang w:eastAsia="en-ID"/>
        </w:rPr>
        <w:t>50 BEBAN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501 BEBAN GAJI TOKO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502 BEBAN GAJI KANTOR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503 BEBAN SEWA GEDUNG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504 BEBAN PENYESUAIAN PIUTANG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505 BEBAN PERLENGKAPAN KANTOR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506 BEBAN PERLENGKAPAN TOKO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507 BEBAN IKLAN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508 BEBAN PENYUSUTAN PERALATAN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509 BEBAN PENYUSUTAN GEDUNG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510 BEBAN BUNGA</w:t>
      </w:r>
    </w:p>
    <w:p w:rsidR="007E10FC" w:rsidRPr="007E10FC" w:rsidRDefault="007E10FC" w:rsidP="00B558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7E10FC">
        <w:rPr>
          <w:rFonts w:ascii="Arial" w:eastAsia="Times New Roman" w:hAnsi="Arial" w:cs="Arial"/>
          <w:sz w:val="24"/>
          <w:szCs w:val="24"/>
          <w:lang w:eastAsia="en-ID"/>
        </w:rPr>
        <w:t>511 BEBAN LAIN-LAIN</w:t>
      </w:r>
    </w:p>
    <w:sectPr w:rsidR="007E10FC" w:rsidRPr="007E1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48F"/>
    <w:multiLevelType w:val="multilevel"/>
    <w:tmpl w:val="B38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D40BA"/>
    <w:multiLevelType w:val="multilevel"/>
    <w:tmpl w:val="B2C4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C90753"/>
    <w:multiLevelType w:val="hybridMultilevel"/>
    <w:tmpl w:val="33B06C1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15A9F"/>
    <w:multiLevelType w:val="multilevel"/>
    <w:tmpl w:val="7B443E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3965FD"/>
    <w:multiLevelType w:val="multilevel"/>
    <w:tmpl w:val="B75234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2B6AEA"/>
    <w:multiLevelType w:val="multilevel"/>
    <w:tmpl w:val="AC04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A065B6"/>
    <w:multiLevelType w:val="hybridMultilevel"/>
    <w:tmpl w:val="66D0D71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23FDA"/>
    <w:multiLevelType w:val="multilevel"/>
    <w:tmpl w:val="B74A01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A55566"/>
    <w:multiLevelType w:val="multilevel"/>
    <w:tmpl w:val="F93C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E15261"/>
    <w:multiLevelType w:val="hybridMultilevel"/>
    <w:tmpl w:val="378E9024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5270E"/>
    <w:multiLevelType w:val="multilevel"/>
    <w:tmpl w:val="0CC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89007B"/>
    <w:multiLevelType w:val="hybridMultilevel"/>
    <w:tmpl w:val="25CE9D2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36F6B"/>
    <w:multiLevelType w:val="multilevel"/>
    <w:tmpl w:val="41DC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DA7532"/>
    <w:multiLevelType w:val="multilevel"/>
    <w:tmpl w:val="8B94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70774A"/>
    <w:multiLevelType w:val="hybridMultilevel"/>
    <w:tmpl w:val="3610509C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7835F6"/>
    <w:multiLevelType w:val="multilevel"/>
    <w:tmpl w:val="9758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BF5163"/>
    <w:multiLevelType w:val="multilevel"/>
    <w:tmpl w:val="20B4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4E01C0"/>
    <w:multiLevelType w:val="hybridMultilevel"/>
    <w:tmpl w:val="9E6C084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835E0"/>
    <w:multiLevelType w:val="hybridMultilevel"/>
    <w:tmpl w:val="FF20FC54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DD7AF1"/>
    <w:multiLevelType w:val="multilevel"/>
    <w:tmpl w:val="6350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6B4FE2"/>
    <w:multiLevelType w:val="hybridMultilevel"/>
    <w:tmpl w:val="6EFAF95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377C7"/>
    <w:multiLevelType w:val="hybridMultilevel"/>
    <w:tmpl w:val="DA10353C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2949F0"/>
    <w:multiLevelType w:val="multilevel"/>
    <w:tmpl w:val="71E4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6A2298"/>
    <w:multiLevelType w:val="multilevel"/>
    <w:tmpl w:val="9B68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D356D3"/>
    <w:multiLevelType w:val="hybridMultilevel"/>
    <w:tmpl w:val="27CC292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72E24"/>
    <w:multiLevelType w:val="hybridMultilevel"/>
    <w:tmpl w:val="8C9CB5B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429BB"/>
    <w:multiLevelType w:val="hybridMultilevel"/>
    <w:tmpl w:val="64FC95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C17F8"/>
    <w:multiLevelType w:val="hybridMultilevel"/>
    <w:tmpl w:val="5CE412B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B24AA"/>
    <w:multiLevelType w:val="hybridMultilevel"/>
    <w:tmpl w:val="A26A5C0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42863"/>
    <w:multiLevelType w:val="multilevel"/>
    <w:tmpl w:val="29AA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6"/>
  </w:num>
  <w:num w:numId="5">
    <w:abstractNumId w:val="1"/>
  </w:num>
  <w:num w:numId="6">
    <w:abstractNumId w:val="10"/>
  </w:num>
  <w:num w:numId="7">
    <w:abstractNumId w:val="15"/>
  </w:num>
  <w:num w:numId="8">
    <w:abstractNumId w:val="3"/>
  </w:num>
  <w:num w:numId="9">
    <w:abstractNumId w:val="13"/>
  </w:num>
  <w:num w:numId="10">
    <w:abstractNumId w:val="5"/>
  </w:num>
  <w:num w:numId="11">
    <w:abstractNumId w:val="12"/>
  </w:num>
  <w:num w:numId="12">
    <w:abstractNumId w:val="23"/>
  </w:num>
  <w:num w:numId="13">
    <w:abstractNumId w:val="8"/>
  </w:num>
  <w:num w:numId="14">
    <w:abstractNumId w:val="22"/>
  </w:num>
  <w:num w:numId="15">
    <w:abstractNumId w:val="0"/>
  </w:num>
  <w:num w:numId="16">
    <w:abstractNumId w:val="29"/>
  </w:num>
  <w:num w:numId="17">
    <w:abstractNumId w:val="14"/>
  </w:num>
  <w:num w:numId="18">
    <w:abstractNumId w:val="28"/>
  </w:num>
  <w:num w:numId="19">
    <w:abstractNumId w:val="24"/>
  </w:num>
  <w:num w:numId="20">
    <w:abstractNumId w:val="18"/>
  </w:num>
  <w:num w:numId="21">
    <w:abstractNumId w:val="20"/>
  </w:num>
  <w:num w:numId="22">
    <w:abstractNumId w:val="11"/>
  </w:num>
  <w:num w:numId="23">
    <w:abstractNumId w:val="2"/>
  </w:num>
  <w:num w:numId="24">
    <w:abstractNumId w:val="6"/>
  </w:num>
  <w:num w:numId="25">
    <w:abstractNumId w:val="25"/>
  </w:num>
  <w:num w:numId="26">
    <w:abstractNumId w:val="26"/>
  </w:num>
  <w:num w:numId="27">
    <w:abstractNumId w:val="21"/>
  </w:num>
  <w:num w:numId="28">
    <w:abstractNumId w:val="17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FC"/>
    <w:rsid w:val="002F014B"/>
    <w:rsid w:val="007E10FC"/>
    <w:rsid w:val="00B5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CC920-E3B4-4001-B73E-802607C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66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7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6555">
              <w:marLeft w:val="0"/>
              <w:marRight w:val="0"/>
              <w:marTop w:val="750"/>
              <w:marBottom w:val="1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88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692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9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74466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5640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15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85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790511">
                                              <w:marLeft w:val="0"/>
                                              <w:marRight w:val="0"/>
                                              <w:marTop w:val="3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990">
                                              <w:marLeft w:val="0"/>
                                              <w:marRight w:val="0"/>
                                              <w:marTop w:val="3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62623">
                                              <w:marLeft w:val="0"/>
                                              <w:marRight w:val="0"/>
                                              <w:marTop w:val="3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655154">
                                                  <w:marLeft w:val="21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64110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8309775">
                                              <w:marLeft w:val="0"/>
                                              <w:marRight w:val="0"/>
                                              <w:marTop w:val="3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0353">
                                                  <w:marLeft w:val="21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6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221865">
                                              <w:marLeft w:val="0"/>
                                              <w:marRight w:val="0"/>
                                              <w:marTop w:val="3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652970">
                                              <w:marLeft w:val="0"/>
                                              <w:marRight w:val="0"/>
                                              <w:marTop w:val="3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4972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rnal.id/id/product_tour" TargetMode="External"/><Relationship Id="rId5" Type="http://schemas.openxmlformats.org/officeDocument/2006/relationships/hyperlink" Target="https://www.mckinsey.com/business-functions/strategy-and-corporate-finance/our-insights/toward-a-leaner-finance-depart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</dc:creator>
  <cp:keywords/>
  <dc:description/>
  <cp:lastModifiedBy>LOLITA</cp:lastModifiedBy>
  <cp:revision>2</cp:revision>
  <dcterms:created xsi:type="dcterms:W3CDTF">2020-08-12T02:28:00Z</dcterms:created>
  <dcterms:modified xsi:type="dcterms:W3CDTF">2020-08-12T02:42:00Z</dcterms:modified>
</cp:coreProperties>
</file>